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89C1" w14:textId="77777777" w:rsidR="007766F6" w:rsidRPr="007766F6" w:rsidRDefault="007766F6" w:rsidP="007766F6">
      <w:pPr>
        <w:jc w:val="center"/>
        <w:rPr>
          <w:rFonts w:ascii="Times New Roman" w:eastAsia="Times New Roman" w:hAnsi="Times New Roman" w:cs="Times New Roman"/>
        </w:rPr>
      </w:pPr>
      <w:r w:rsidRPr="007766F6">
        <w:rPr>
          <w:rFonts w:ascii="Arial" w:eastAsia="Times New Roman" w:hAnsi="Arial" w:cs="Arial"/>
          <w:b/>
          <w:bCs/>
          <w:color w:val="222222"/>
          <w:sz w:val="28"/>
          <w:szCs w:val="28"/>
          <w:shd w:val="clear" w:color="auto" w:fill="FFFFFF"/>
        </w:rPr>
        <w:t>Virtual Kids Club</w:t>
      </w:r>
    </w:p>
    <w:p w14:paraId="1A42748D" w14:textId="77777777" w:rsidR="007766F6" w:rsidRPr="007766F6" w:rsidRDefault="007766F6" w:rsidP="007766F6">
      <w:pPr>
        <w:jc w:val="center"/>
        <w:rPr>
          <w:rFonts w:ascii="Times New Roman" w:eastAsia="Times New Roman" w:hAnsi="Times New Roman" w:cs="Times New Roman"/>
        </w:rPr>
      </w:pPr>
      <w:r w:rsidRPr="007766F6">
        <w:rPr>
          <w:rFonts w:ascii="Arial" w:eastAsia="Times New Roman" w:hAnsi="Arial" w:cs="Arial"/>
          <w:b/>
          <w:bCs/>
          <w:color w:val="222222"/>
          <w:sz w:val="28"/>
          <w:szCs w:val="28"/>
          <w:shd w:val="clear" w:color="auto" w:fill="FFFFFF"/>
        </w:rPr>
        <w:t>Treatment plan</w:t>
      </w:r>
    </w:p>
    <w:p w14:paraId="027E0AFC"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color w:val="222222"/>
          <w:shd w:val="clear" w:color="auto" w:fill="FFFFFF"/>
        </w:rPr>
        <w:t> </w:t>
      </w:r>
    </w:p>
    <w:p w14:paraId="7302E5BD" w14:textId="16FCAE7E" w:rsid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Theme:</w:t>
      </w:r>
      <w:r w:rsidRPr="007766F6">
        <w:rPr>
          <w:rFonts w:ascii="Arial" w:eastAsia="Times New Roman" w:hAnsi="Arial" w:cs="Arial"/>
          <w:color w:val="222222"/>
          <w:shd w:val="clear" w:color="auto" w:fill="FFFFFF"/>
        </w:rPr>
        <w:t xml:space="preserve"> Zones of Regulation </w:t>
      </w:r>
    </w:p>
    <w:p w14:paraId="76BECD45" w14:textId="77777777" w:rsidR="007766F6" w:rsidRPr="007766F6" w:rsidRDefault="007766F6" w:rsidP="007766F6">
      <w:pPr>
        <w:spacing w:line="480" w:lineRule="auto"/>
        <w:rPr>
          <w:rFonts w:ascii="Times New Roman" w:eastAsia="Times New Roman" w:hAnsi="Times New Roman" w:cs="Times New Roman"/>
        </w:rPr>
      </w:pPr>
    </w:p>
    <w:p w14:paraId="51347793"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 xml:space="preserve">Title: </w:t>
      </w:r>
      <w:r w:rsidRPr="007766F6">
        <w:rPr>
          <w:rFonts w:ascii="Arial" w:eastAsia="Times New Roman" w:hAnsi="Arial" w:cs="Arial"/>
          <w:color w:val="222222"/>
          <w:shd w:val="clear" w:color="auto" w:fill="FFFFFF"/>
        </w:rPr>
        <w:t>Emotional Regulation</w:t>
      </w:r>
    </w:p>
    <w:p w14:paraId="64DC1C3D"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color w:val="222222"/>
          <w:shd w:val="clear" w:color="auto" w:fill="FFFFFF"/>
        </w:rPr>
        <w:t> </w:t>
      </w:r>
    </w:p>
    <w:p w14:paraId="6B344831"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 xml:space="preserve">Co-leaders: </w:t>
      </w:r>
      <w:r w:rsidRPr="007766F6">
        <w:rPr>
          <w:rFonts w:ascii="Arial" w:eastAsia="Times New Roman" w:hAnsi="Arial" w:cs="Arial"/>
          <w:color w:val="222222"/>
          <w:shd w:val="clear" w:color="auto" w:fill="FFFFFF"/>
        </w:rPr>
        <w:t xml:space="preserve">Melanie Vertentes and </w:t>
      </w:r>
      <w:proofErr w:type="spellStart"/>
      <w:r w:rsidRPr="007766F6">
        <w:rPr>
          <w:rFonts w:ascii="Arial" w:eastAsia="Times New Roman" w:hAnsi="Arial" w:cs="Arial"/>
          <w:color w:val="222222"/>
          <w:shd w:val="clear" w:color="auto" w:fill="FFFFFF"/>
        </w:rPr>
        <w:t>Inah</w:t>
      </w:r>
      <w:proofErr w:type="spellEnd"/>
      <w:r w:rsidRPr="007766F6">
        <w:rPr>
          <w:rFonts w:ascii="Arial" w:eastAsia="Times New Roman" w:hAnsi="Arial" w:cs="Arial"/>
          <w:color w:val="222222"/>
          <w:shd w:val="clear" w:color="auto" w:fill="FFFFFF"/>
        </w:rPr>
        <w:t xml:space="preserve"> Choi </w:t>
      </w:r>
    </w:p>
    <w:p w14:paraId="4FC27F8E" w14:textId="77777777" w:rsidR="007766F6" w:rsidRPr="007766F6" w:rsidRDefault="007766F6" w:rsidP="007766F6">
      <w:pPr>
        <w:rPr>
          <w:rFonts w:ascii="Times New Roman" w:eastAsia="Times New Roman" w:hAnsi="Times New Roman" w:cs="Times New Roman"/>
        </w:rPr>
      </w:pPr>
    </w:p>
    <w:p w14:paraId="73A438E2"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Description:</w:t>
      </w:r>
      <w:r w:rsidRPr="007766F6">
        <w:rPr>
          <w:rFonts w:ascii="Arial" w:eastAsia="Times New Roman" w:hAnsi="Arial" w:cs="Arial"/>
          <w:color w:val="222222"/>
          <w:shd w:val="clear" w:color="auto" w:fill="FFFFFF"/>
        </w:rPr>
        <w:t xml:space="preserve"> Age group: </w:t>
      </w:r>
      <w:r w:rsidRPr="007766F6">
        <w:rPr>
          <w:rFonts w:ascii="Arial" w:eastAsia="Times New Roman" w:hAnsi="Arial" w:cs="Arial"/>
          <w:color w:val="222222"/>
          <w:sz w:val="22"/>
          <w:szCs w:val="22"/>
          <w:shd w:val="clear" w:color="auto" w:fill="FFFFFF"/>
        </w:rPr>
        <w:t>8 to 12 years old.</w:t>
      </w:r>
    </w:p>
    <w:p w14:paraId="404A0C4B" w14:textId="6A374805" w:rsid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color w:val="222222"/>
          <w:sz w:val="22"/>
          <w:szCs w:val="22"/>
          <w:shd w:val="clear" w:color="auto" w:fill="FFFFFF"/>
        </w:rPr>
        <w:t xml:space="preserve">Hello everyone! During our group session we will be using a coloring system from the Zones of Regulation program to first identify emotional behaviors in corresponds with each color (blue, green, yellow, and red). We will discuss as a </w:t>
      </w:r>
      <w:r w:rsidRPr="007766F6">
        <w:rPr>
          <w:rFonts w:ascii="Arial" w:eastAsia="Times New Roman" w:hAnsi="Arial" w:cs="Arial"/>
          <w:color w:val="222222"/>
          <w:sz w:val="22"/>
          <w:szCs w:val="22"/>
          <w:shd w:val="clear" w:color="auto" w:fill="FFFFFF"/>
        </w:rPr>
        <w:t>group different behavioral situation</w:t>
      </w:r>
      <w:r w:rsidRPr="007766F6">
        <w:rPr>
          <w:rFonts w:ascii="Arial" w:eastAsia="Times New Roman" w:hAnsi="Arial" w:cs="Arial"/>
          <w:color w:val="222222"/>
          <w:sz w:val="22"/>
          <w:szCs w:val="22"/>
          <w:shd w:val="clear" w:color="auto" w:fill="FFFFFF"/>
        </w:rPr>
        <w:t xml:space="preserve"> when an individual has felt sad, happy, nervous, and mad. We will then discuss what color or zone the emotional behavior may fall under to help identify the behavior and allow the individuals to express how he or she felt when experiencing that emotion. Lastly, as a group, we will then discuss and write down different coping skills under each color or zone in order to help stay in the emotional state or improve emotional behavior.</w:t>
      </w:r>
    </w:p>
    <w:p w14:paraId="65D2DAFB" w14:textId="77777777" w:rsidR="007766F6" w:rsidRPr="007766F6" w:rsidRDefault="007766F6" w:rsidP="007766F6">
      <w:pPr>
        <w:spacing w:line="480" w:lineRule="auto"/>
        <w:rPr>
          <w:rFonts w:ascii="Times New Roman" w:eastAsia="Times New Roman" w:hAnsi="Times New Roman" w:cs="Times New Roman"/>
        </w:rPr>
      </w:pPr>
    </w:p>
    <w:p w14:paraId="73C67A93" w14:textId="7F1C1ECC"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 xml:space="preserve">Areas addressed: </w:t>
      </w:r>
      <w:r w:rsidRPr="007766F6">
        <w:rPr>
          <w:rFonts w:ascii="Arial" w:eastAsia="Times New Roman" w:hAnsi="Arial" w:cs="Arial"/>
          <w:color w:val="222222"/>
          <w:shd w:val="clear" w:color="auto" w:fill="FFFFFF"/>
        </w:rPr>
        <w:t xml:space="preserve">Emotional regulation, fine motor, executive function, social participation, and behavior </w:t>
      </w:r>
      <w:r w:rsidRPr="007766F6">
        <w:rPr>
          <w:rFonts w:ascii="Arial" w:eastAsia="Times New Roman" w:hAnsi="Arial" w:cs="Arial"/>
          <w:color w:val="222222"/>
          <w:shd w:val="clear" w:color="auto" w:fill="FFFFFF"/>
        </w:rPr>
        <w:t>self-regulation</w:t>
      </w:r>
      <w:r w:rsidRPr="007766F6">
        <w:rPr>
          <w:rFonts w:ascii="Arial" w:eastAsia="Times New Roman" w:hAnsi="Arial" w:cs="Arial"/>
          <w:color w:val="222222"/>
          <w:shd w:val="clear" w:color="auto" w:fill="FFFFFF"/>
        </w:rPr>
        <w:t>.</w:t>
      </w:r>
    </w:p>
    <w:p w14:paraId="1E87845E" w14:textId="74D67DEE" w:rsidR="007766F6" w:rsidRPr="007766F6" w:rsidRDefault="007766F6" w:rsidP="007766F6">
      <w:pPr>
        <w:spacing w:line="480" w:lineRule="auto"/>
        <w:rPr>
          <w:rFonts w:ascii="Times New Roman" w:eastAsia="Times New Roman" w:hAnsi="Times New Roman" w:cs="Times New Roman"/>
        </w:rPr>
      </w:pPr>
    </w:p>
    <w:p w14:paraId="4FEDBF0C"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 xml:space="preserve">Materials needed:  </w:t>
      </w:r>
      <w:r w:rsidRPr="007766F6">
        <w:rPr>
          <w:rFonts w:ascii="Arial" w:eastAsia="Times New Roman" w:hAnsi="Arial" w:cs="Arial"/>
          <w:color w:val="222222"/>
          <w:shd w:val="clear" w:color="auto" w:fill="FFFFFF"/>
        </w:rPr>
        <w:t>For this group, you will need to print out handouts provided and have a pen or pencil. </w:t>
      </w:r>
    </w:p>
    <w:p w14:paraId="6EC71256" w14:textId="52D0286A" w:rsidR="007766F6" w:rsidRPr="007766F6" w:rsidRDefault="007766F6" w:rsidP="007766F6">
      <w:pPr>
        <w:numPr>
          <w:ilvl w:val="0"/>
          <w:numId w:val="1"/>
        </w:numPr>
        <w:spacing w:line="480" w:lineRule="auto"/>
        <w:textAlignment w:val="baseline"/>
        <w:rPr>
          <w:rFonts w:ascii="Arial" w:eastAsia="Times New Roman" w:hAnsi="Arial" w:cs="Arial"/>
          <w:color w:val="222222"/>
        </w:rPr>
      </w:pPr>
      <w:r w:rsidRPr="007766F6">
        <w:rPr>
          <w:rFonts w:ascii="Arial" w:eastAsia="Times New Roman" w:hAnsi="Arial" w:cs="Arial"/>
          <w:color w:val="222222"/>
          <w:shd w:val="clear" w:color="auto" w:fill="FFFFFF"/>
        </w:rPr>
        <w:lastRenderedPageBreak/>
        <w:t>Please print out or have the zones of regulation handout available during the group (</w:t>
      </w:r>
      <w:r>
        <w:rPr>
          <w:rFonts w:ascii="Arial" w:eastAsia="Times New Roman" w:hAnsi="Arial" w:cs="Arial"/>
          <w:color w:val="222222"/>
          <w:shd w:val="clear" w:color="auto" w:fill="FFFFFF"/>
        </w:rPr>
        <w:t>t</w:t>
      </w:r>
      <w:r w:rsidRPr="007766F6">
        <w:rPr>
          <w:rFonts w:ascii="Arial" w:eastAsia="Times New Roman" w:hAnsi="Arial" w:cs="Arial"/>
          <w:color w:val="222222"/>
          <w:shd w:val="clear" w:color="auto" w:fill="FFFFFF"/>
        </w:rPr>
        <w:t>he handout that provides example of emotions under each zone or color)</w:t>
      </w:r>
    </w:p>
    <w:p w14:paraId="66176B6B" w14:textId="77777777" w:rsidR="007766F6" w:rsidRPr="007766F6" w:rsidRDefault="007766F6" w:rsidP="007766F6">
      <w:pPr>
        <w:rPr>
          <w:rFonts w:ascii="Times New Roman" w:eastAsia="Times New Roman" w:hAnsi="Times New Roman" w:cs="Times New Roman"/>
        </w:rPr>
      </w:pPr>
    </w:p>
    <w:p w14:paraId="2B80E394" w14:textId="3CB569EB"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bdr w:val="none" w:sz="0" w:space="0" w:color="auto" w:frame="1"/>
          <w:shd w:val="clear" w:color="auto" w:fill="FFFFFF"/>
        </w:rPr>
        <w:fldChar w:fldCharType="begin"/>
      </w:r>
      <w:r w:rsidRPr="007766F6">
        <w:rPr>
          <w:rFonts w:ascii="Arial" w:eastAsia="Times New Roman" w:hAnsi="Arial" w:cs="Arial"/>
          <w:b/>
          <w:bCs/>
          <w:color w:val="222222"/>
          <w:bdr w:val="none" w:sz="0" w:space="0" w:color="auto" w:frame="1"/>
          <w:shd w:val="clear" w:color="auto" w:fill="FFFFFF"/>
        </w:rPr>
        <w:instrText xml:space="preserve"> INCLUDEPICTURE "https://lh5.googleusercontent.com/WHSwHuxbKMAr7QS7RchPMN_KT8_CkLBlR4hgt_5L9XXMJ4f2Z3mSZsl3Fns2d1U1yiksn-QMOwxs2Q7nZusDoUb89kmtWvmAXVsOMcFSikTj0QorLzF9e1z_iWlH_-2REPwxEIb5" \* MERGEFORMATINET </w:instrText>
      </w:r>
      <w:r w:rsidRPr="007766F6">
        <w:rPr>
          <w:rFonts w:ascii="Arial" w:eastAsia="Times New Roman" w:hAnsi="Arial" w:cs="Arial"/>
          <w:b/>
          <w:bCs/>
          <w:color w:val="222222"/>
          <w:bdr w:val="none" w:sz="0" w:space="0" w:color="auto" w:frame="1"/>
          <w:shd w:val="clear" w:color="auto" w:fill="FFFFFF"/>
        </w:rPr>
        <w:fldChar w:fldCharType="separate"/>
      </w:r>
      <w:r w:rsidRPr="007766F6">
        <w:rPr>
          <w:rFonts w:ascii="Arial" w:eastAsia="Times New Roman" w:hAnsi="Arial" w:cs="Arial"/>
          <w:b/>
          <w:bCs/>
          <w:noProof/>
          <w:color w:val="222222"/>
          <w:bdr w:val="none" w:sz="0" w:space="0" w:color="auto" w:frame="1"/>
          <w:shd w:val="clear" w:color="auto" w:fill="FFFFFF"/>
        </w:rPr>
        <w:drawing>
          <wp:inline distT="0" distB="0" distL="0" distR="0" wp14:anchorId="33E15FD7" wp14:editId="40529F48">
            <wp:extent cx="5943600" cy="393319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r w:rsidRPr="007766F6">
        <w:rPr>
          <w:rFonts w:ascii="Arial" w:eastAsia="Times New Roman" w:hAnsi="Arial" w:cs="Arial"/>
          <w:b/>
          <w:bCs/>
          <w:color w:val="222222"/>
          <w:bdr w:val="none" w:sz="0" w:space="0" w:color="auto" w:frame="1"/>
          <w:shd w:val="clear" w:color="auto" w:fill="FFFFFF"/>
        </w:rPr>
        <w:fldChar w:fldCharType="end"/>
      </w:r>
    </w:p>
    <w:p w14:paraId="0AA77A56" w14:textId="77777777" w:rsidR="007766F6" w:rsidRPr="007766F6" w:rsidRDefault="007766F6" w:rsidP="007766F6">
      <w:pPr>
        <w:numPr>
          <w:ilvl w:val="0"/>
          <w:numId w:val="2"/>
        </w:numPr>
        <w:spacing w:line="480" w:lineRule="auto"/>
        <w:textAlignment w:val="baseline"/>
        <w:rPr>
          <w:rFonts w:ascii="Arial" w:eastAsia="Times New Roman" w:hAnsi="Arial" w:cs="Arial"/>
          <w:color w:val="222222"/>
        </w:rPr>
      </w:pPr>
      <w:r w:rsidRPr="007766F6">
        <w:rPr>
          <w:rFonts w:ascii="Arial" w:eastAsia="Times New Roman" w:hAnsi="Arial" w:cs="Arial"/>
          <w:color w:val="222222"/>
          <w:shd w:val="clear" w:color="auto" w:fill="FFFFFF"/>
        </w:rPr>
        <w:t>Please print out the handout that allows the individuals to write their own strategy. </w:t>
      </w:r>
    </w:p>
    <w:p w14:paraId="560CF95A" w14:textId="6B33141B"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color w:val="222222"/>
          <w:bdr w:val="none" w:sz="0" w:space="0" w:color="auto" w:frame="1"/>
          <w:shd w:val="clear" w:color="auto" w:fill="FFFFFF"/>
        </w:rPr>
        <w:lastRenderedPageBreak/>
        <w:fldChar w:fldCharType="begin"/>
      </w:r>
      <w:r w:rsidRPr="007766F6">
        <w:rPr>
          <w:rFonts w:ascii="Arial" w:eastAsia="Times New Roman" w:hAnsi="Arial" w:cs="Arial"/>
          <w:color w:val="222222"/>
          <w:bdr w:val="none" w:sz="0" w:space="0" w:color="auto" w:frame="1"/>
          <w:shd w:val="clear" w:color="auto" w:fill="FFFFFF"/>
        </w:rPr>
        <w:instrText xml:space="preserve"> INCLUDEPICTURE "https://lh3.googleusercontent.com/IOi8ausaT6zsj8B8KRsNph8gEW5HzGZpr2YjgtMFVWp9usnAYPbQA_5JXpWzkzGjIFNT-aDvpqMR88_lIl6pFmMI243wIywAGKVee-WbCKWm-OkiNX4Dji-O18asa3PSnR5H2KDz" \* MERGEFORMATINET </w:instrText>
      </w:r>
      <w:r w:rsidRPr="007766F6">
        <w:rPr>
          <w:rFonts w:ascii="Arial" w:eastAsia="Times New Roman" w:hAnsi="Arial" w:cs="Arial"/>
          <w:color w:val="222222"/>
          <w:bdr w:val="none" w:sz="0" w:space="0" w:color="auto" w:frame="1"/>
          <w:shd w:val="clear" w:color="auto" w:fill="FFFFFF"/>
        </w:rPr>
        <w:fldChar w:fldCharType="separate"/>
      </w:r>
      <w:r w:rsidRPr="007766F6">
        <w:rPr>
          <w:rFonts w:ascii="Arial" w:eastAsia="Times New Roman" w:hAnsi="Arial" w:cs="Arial"/>
          <w:noProof/>
          <w:color w:val="222222"/>
          <w:bdr w:val="none" w:sz="0" w:space="0" w:color="auto" w:frame="1"/>
          <w:shd w:val="clear" w:color="auto" w:fill="FFFFFF"/>
        </w:rPr>
        <w:drawing>
          <wp:inline distT="0" distB="0" distL="0" distR="0" wp14:anchorId="68268B94" wp14:editId="3E26A274">
            <wp:extent cx="5943600" cy="444944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9445"/>
                    </a:xfrm>
                    <a:prstGeom prst="rect">
                      <a:avLst/>
                    </a:prstGeom>
                    <a:noFill/>
                    <a:ln>
                      <a:noFill/>
                    </a:ln>
                  </pic:spPr>
                </pic:pic>
              </a:graphicData>
            </a:graphic>
          </wp:inline>
        </w:drawing>
      </w:r>
      <w:r w:rsidRPr="007766F6">
        <w:rPr>
          <w:rFonts w:ascii="Arial" w:eastAsia="Times New Roman" w:hAnsi="Arial" w:cs="Arial"/>
          <w:color w:val="222222"/>
          <w:bdr w:val="none" w:sz="0" w:space="0" w:color="auto" w:frame="1"/>
          <w:shd w:val="clear" w:color="auto" w:fill="FFFFFF"/>
        </w:rPr>
        <w:fldChar w:fldCharType="end"/>
      </w:r>
    </w:p>
    <w:p w14:paraId="4AC6CFCE"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color w:val="222222"/>
          <w:shd w:val="clear" w:color="auto" w:fill="FFFFFF"/>
        </w:rPr>
        <w:t> </w:t>
      </w:r>
    </w:p>
    <w:p w14:paraId="481EF112"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Marketing materials:</w:t>
      </w:r>
      <w:r w:rsidRPr="007766F6">
        <w:rPr>
          <w:rFonts w:ascii="Arial" w:eastAsia="Times New Roman" w:hAnsi="Arial" w:cs="Arial"/>
          <w:color w:val="222222"/>
          <w:shd w:val="clear" w:color="auto" w:fill="FFFFFF"/>
        </w:rPr>
        <w:t xml:space="preserve"> photos, web links, handouts, printable takeaways</w:t>
      </w:r>
    </w:p>
    <w:p w14:paraId="66131435" w14:textId="77777777" w:rsidR="007766F6" w:rsidRPr="007766F6" w:rsidRDefault="007766F6" w:rsidP="007766F6">
      <w:pPr>
        <w:numPr>
          <w:ilvl w:val="0"/>
          <w:numId w:val="3"/>
        </w:numPr>
        <w:spacing w:line="480" w:lineRule="auto"/>
        <w:textAlignment w:val="baseline"/>
        <w:rPr>
          <w:rFonts w:ascii="Arial" w:eastAsia="Times New Roman" w:hAnsi="Arial" w:cs="Arial"/>
          <w:color w:val="222222"/>
        </w:rPr>
      </w:pPr>
      <w:r w:rsidRPr="007766F6">
        <w:rPr>
          <w:rFonts w:ascii="Arial" w:eastAsia="Times New Roman" w:hAnsi="Arial" w:cs="Arial"/>
          <w:color w:val="222222"/>
          <w:shd w:val="clear" w:color="auto" w:fill="FFFFFF"/>
        </w:rPr>
        <w:t>Zones of regulation website: https://www.zonesofregulation.com/index.html</w:t>
      </w:r>
    </w:p>
    <w:p w14:paraId="04FB18D6"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color w:val="222222"/>
          <w:shd w:val="clear" w:color="auto" w:fill="FFFFFF"/>
        </w:rPr>
        <w:t> </w:t>
      </w:r>
    </w:p>
    <w:p w14:paraId="2FF48C94" w14:textId="77777777" w:rsidR="007766F6" w:rsidRPr="007766F6" w:rsidRDefault="007766F6" w:rsidP="007766F6">
      <w:pPr>
        <w:spacing w:line="480" w:lineRule="auto"/>
        <w:rPr>
          <w:rFonts w:ascii="Times New Roman" w:eastAsia="Times New Roman" w:hAnsi="Times New Roman" w:cs="Times New Roman"/>
        </w:rPr>
      </w:pPr>
      <w:r w:rsidRPr="007766F6">
        <w:rPr>
          <w:rFonts w:ascii="Arial" w:eastAsia="Times New Roman" w:hAnsi="Arial" w:cs="Arial"/>
          <w:b/>
          <w:bCs/>
          <w:color w:val="222222"/>
          <w:shd w:val="clear" w:color="auto" w:fill="FFFFFF"/>
        </w:rPr>
        <w:t>Evidence:</w:t>
      </w:r>
    </w:p>
    <w:p w14:paraId="586E25DB" w14:textId="77777777" w:rsidR="007766F6" w:rsidRDefault="007766F6" w:rsidP="007766F6">
      <w:pPr>
        <w:spacing w:line="480" w:lineRule="auto"/>
        <w:rPr>
          <w:rFonts w:ascii="Times New Roman" w:eastAsia="Times New Roman" w:hAnsi="Times New Roman" w:cs="Times New Roman"/>
        </w:rPr>
      </w:pPr>
      <w:r w:rsidRPr="007766F6">
        <w:rPr>
          <w:rFonts w:ascii="Times New Roman" w:eastAsia="Times New Roman" w:hAnsi="Times New Roman" w:cs="Times New Roman"/>
          <w:color w:val="212121"/>
          <w:shd w:val="clear" w:color="auto" w:fill="FFFFFF"/>
        </w:rPr>
        <w:t xml:space="preserve">Eisenberg, N., </w:t>
      </w:r>
      <w:proofErr w:type="spellStart"/>
      <w:r w:rsidRPr="007766F6">
        <w:rPr>
          <w:rFonts w:ascii="Times New Roman" w:eastAsia="Times New Roman" w:hAnsi="Times New Roman" w:cs="Times New Roman"/>
          <w:color w:val="212121"/>
          <w:shd w:val="clear" w:color="auto" w:fill="FFFFFF"/>
        </w:rPr>
        <w:t>Spinrad</w:t>
      </w:r>
      <w:proofErr w:type="spellEnd"/>
      <w:r w:rsidRPr="007766F6">
        <w:rPr>
          <w:rFonts w:ascii="Times New Roman" w:eastAsia="Times New Roman" w:hAnsi="Times New Roman" w:cs="Times New Roman"/>
          <w:color w:val="212121"/>
          <w:shd w:val="clear" w:color="auto" w:fill="FFFFFF"/>
        </w:rPr>
        <w:t xml:space="preserve">, T., &amp; </w:t>
      </w:r>
      <w:proofErr w:type="spellStart"/>
      <w:r w:rsidRPr="007766F6">
        <w:rPr>
          <w:rFonts w:ascii="Times New Roman" w:eastAsia="Times New Roman" w:hAnsi="Times New Roman" w:cs="Times New Roman"/>
          <w:color w:val="212121"/>
          <w:shd w:val="clear" w:color="auto" w:fill="FFFFFF"/>
        </w:rPr>
        <w:t>Eggum</w:t>
      </w:r>
      <w:proofErr w:type="spellEnd"/>
      <w:r w:rsidRPr="007766F6">
        <w:rPr>
          <w:rFonts w:ascii="Times New Roman" w:eastAsia="Times New Roman" w:hAnsi="Times New Roman" w:cs="Times New Roman"/>
          <w:color w:val="212121"/>
          <w:shd w:val="clear" w:color="auto" w:fill="FFFFFF"/>
        </w:rPr>
        <w:t>, N. (2010). Emotion-related self-regulation and its relation</w:t>
      </w:r>
    </w:p>
    <w:p w14:paraId="5068016E" w14:textId="46E4F3EA" w:rsidR="007766F6" w:rsidRPr="007766F6" w:rsidRDefault="007766F6" w:rsidP="007766F6">
      <w:pPr>
        <w:spacing w:line="480" w:lineRule="auto"/>
        <w:ind w:left="720"/>
        <w:rPr>
          <w:rFonts w:ascii="Times New Roman" w:eastAsia="Times New Roman" w:hAnsi="Times New Roman" w:cs="Times New Roman"/>
        </w:rPr>
      </w:pPr>
      <w:r w:rsidRPr="007766F6">
        <w:rPr>
          <w:rFonts w:ascii="Times New Roman" w:eastAsia="Times New Roman" w:hAnsi="Times New Roman" w:cs="Times New Roman"/>
          <w:color w:val="212121"/>
          <w:shd w:val="clear" w:color="auto" w:fill="FFFFFF"/>
        </w:rPr>
        <w:t xml:space="preserve">to children's maladjustment. </w:t>
      </w:r>
      <w:proofErr w:type="spellStart"/>
      <w:r w:rsidRPr="007766F6">
        <w:rPr>
          <w:rFonts w:ascii="Times New Roman" w:eastAsia="Times New Roman" w:hAnsi="Times New Roman" w:cs="Times New Roman"/>
          <w:i/>
          <w:iCs/>
          <w:color w:val="212121"/>
          <w:shd w:val="clear" w:color="auto" w:fill="FFFFFF"/>
        </w:rPr>
        <w:t>Annu</w:t>
      </w:r>
      <w:proofErr w:type="spellEnd"/>
      <w:r w:rsidRPr="007766F6">
        <w:rPr>
          <w:rFonts w:ascii="Times New Roman" w:eastAsia="Times New Roman" w:hAnsi="Times New Roman" w:cs="Times New Roman"/>
          <w:i/>
          <w:iCs/>
          <w:color w:val="212121"/>
          <w:shd w:val="clear" w:color="auto" w:fill="FFFFFF"/>
        </w:rPr>
        <w:t xml:space="preserve"> Rev Clin Psychol, 6</w:t>
      </w:r>
      <w:r w:rsidRPr="007766F6">
        <w:rPr>
          <w:rFonts w:ascii="Times New Roman" w:eastAsia="Times New Roman" w:hAnsi="Times New Roman" w:cs="Times New Roman"/>
          <w:color w:val="212121"/>
          <w:shd w:val="clear" w:color="auto" w:fill="FFFFFF"/>
        </w:rPr>
        <w:t xml:space="preserve">, 495-525. </w:t>
      </w:r>
      <w:proofErr w:type="gramStart"/>
      <w:r w:rsidRPr="007766F6">
        <w:rPr>
          <w:rFonts w:ascii="Times New Roman" w:eastAsia="Times New Roman" w:hAnsi="Times New Roman" w:cs="Times New Roman"/>
          <w:color w:val="222222"/>
          <w:shd w:val="clear" w:color="auto" w:fill="FFFFFF"/>
        </w:rPr>
        <w:t>doi:10.1146/annurev.clinpsy</w:t>
      </w:r>
      <w:proofErr w:type="gramEnd"/>
      <w:r w:rsidRPr="007766F6">
        <w:rPr>
          <w:rFonts w:ascii="Times New Roman" w:eastAsia="Times New Roman" w:hAnsi="Times New Roman" w:cs="Times New Roman"/>
          <w:color w:val="222222"/>
          <w:shd w:val="clear" w:color="auto" w:fill="FFFFFF"/>
        </w:rPr>
        <w:t>.121208.131208.</w:t>
      </w:r>
    </w:p>
    <w:p w14:paraId="4964E710" w14:textId="77777777" w:rsidR="006F7F11" w:rsidRDefault="007766F6"/>
    <w:sectPr w:rsidR="006F7F11" w:rsidSect="00FF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23CE4"/>
    <w:multiLevelType w:val="multilevel"/>
    <w:tmpl w:val="841C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00FE5"/>
    <w:multiLevelType w:val="multilevel"/>
    <w:tmpl w:val="D7649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A41CC1"/>
    <w:multiLevelType w:val="multilevel"/>
    <w:tmpl w:val="9CA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F6"/>
    <w:rsid w:val="000F4075"/>
    <w:rsid w:val="007766F6"/>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710F9"/>
  <w15:chartTrackingRefBased/>
  <w15:docId w15:val="{68766F70-3B10-5C4C-B18E-5ED9B9BA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6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Vertentes, Melanie M</dc:creator>
  <cp:keywords/>
  <dc:description/>
  <cp:lastModifiedBy>Vertentes, Melanie M</cp:lastModifiedBy>
  <cp:revision>1</cp:revision>
  <dcterms:created xsi:type="dcterms:W3CDTF">2020-10-09T18:23:00Z</dcterms:created>
  <dcterms:modified xsi:type="dcterms:W3CDTF">2020-10-09T18:34:00Z</dcterms:modified>
</cp:coreProperties>
</file>